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Informacja o przetwarzaniu danych osobowych osób upoważnionych do odbierania uczniów ze świetlicy.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Zgodnie z art. 13 Rozporządzenia Parlamentu Europejskiego i rady (UE) 2016/679 z dnia 27 kwietnia 2016 r. w sprawie ochrony osób fizycznych w związku z przetwarzaniem danych osobowych i w sprawie swobodnego przepływu takich danych uchylenia dyrektywy 95/46/WE  (dalej RODO) pragniemy poinformować, że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    1. Administratorem państwa danych osobowych jest Szkoła Podstawowa im. Sprawiedliwych wśród Narodów Świata w Kamionkach, ul. Mieczewska 36, 62-023 Kamionki.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    2. Kontakt z Administratorem Danych Osobowych możliwy jest za pomocą poczty tradycyjnej (na adres: Szkoła Podstawowa w Kamionkach, ul. Mieczewska 36, 62-023 Kamionki), przez elektroniczną  skrzynkę podawczą w systemie ePUAP 2 oraz drogą mailową (dyrektor@spkamionki.pl).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    3. Administrator wyznaczył Inspektora Ochrony Danych, z którym można kontaktować się pod adresem iod@mawe.pl w sprawach dotyczących przetwarzania przez Szkołę Państwa danych osobowych, w tym realizacji Państwa praw, wynikających z ogólnego rozporządzenia o ochronie danych osobowych. 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    4. Państwa dane osobowe będą przetwarzane na podstawie Art. 6 ust. 1 lit. c RODO w powiązaniu z Art. 105. ust. 1 Ustawy z dnia 14 grudnia 2016 r. Prawo oświatowe w celu zapewnienia zajęć świetlicowych dla uczniów, w tym do odbioru ucznia ze świetlicy. 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    5. Administrator może przekazywać dane osobowe do podmiotów współpracujących w zakresie obsługi informatycznej dziennika zajęć świetlicowych.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    6. Dane Pani/Pana będą przechowywane na czas zgodnie z obowiązkiem archiwizowania i przechowywania dokumentacji z organizacji pracy szkoły.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    7. Przysługuje Pani/u prawo wniesienia skargi do organu nadzorczego.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    8. Posiada Pan/i prawo do: żądania od administratora dostępu do danych osobowych, prawo do ich sprostowania, ograniczenia przetwarzania i prawo do cofnięcia zgody o ile nie są one przetwarzane na podstawie przepisów prawa.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    9. Podanie danych osobowych jest obowiązkowe w przypadku chęci z korzystania z opieki świetlicowej. Niepodanie danych w zakresie wymaganym przez administratora może skutkować brakiem możliwości odbioru dziecka ze świetlicy przez wskazane osoby.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